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B5" w:rsidRDefault="00A219B5" w:rsidP="00AD7DF4">
      <w:pPr>
        <w:pStyle w:val="Titolo1"/>
        <w:jc w:val="both"/>
      </w:pPr>
      <w:r w:rsidRPr="008500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EE32B" wp14:editId="16CDF078">
                <wp:simplePos x="0" y="0"/>
                <wp:positionH relativeFrom="column">
                  <wp:posOffset>33020</wp:posOffset>
                </wp:positionH>
                <wp:positionV relativeFrom="paragraph">
                  <wp:posOffset>331470</wp:posOffset>
                </wp:positionV>
                <wp:extent cx="6257925" cy="754380"/>
                <wp:effectExtent l="0" t="0" r="28575" b="2667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36B" w:rsidRPr="006232EB" w:rsidRDefault="0048436B" w:rsidP="008E2E1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232EB">
                              <w:rPr>
                                <w:rFonts w:ascii="Tahoma" w:hAnsi="Tahoma" w:cs="Tahoma"/>
                              </w:rPr>
                              <w:t xml:space="preserve">DICHIARAZIONE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OBBLIGATORIA </w:t>
                            </w:r>
                            <w:r w:rsidRPr="006232EB">
                              <w:rPr>
                                <w:rFonts w:ascii="Tahoma" w:hAnsi="Tahoma" w:cs="Tahoma"/>
                              </w:rPr>
                              <w:t>DI ASSENZA DI CAUSE DI INCONFERIBILITA’ E DI INCOMPATIBILITA’ CON L’INCARICO DIRIGENZIALE</w:t>
                            </w:r>
                          </w:p>
                          <w:p w:rsidR="0048436B" w:rsidRPr="006232EB" w:rsidRDefault="0048436B" w:rsidP="008E2E1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232EB">
                              <w:rPr>
                                <w:rFonts w:ascii="Tahoma" w:hAnsi="Tahoma" w:cs="Tahoma"/>
                              </w:rPr>
                              <w:t xml:space="preserve">(ai sensi del </w:t>
                            </w:r>
                            <w:proofErr w:type="spellStart"/>
                            <w:r w:rsidRPr="006232EB">
                              <w:rPr>
                                <w:rFonts w:ascii="Tahoma" w:hAnsi="Tahoma" w:cs="Tahoma"/>
                              </w:rPr>
                              <w:t>D.Lgs.</w:t>
                            </w:r>
                            <w:proofErr w:type="spellEnd"/>
                            <w:r w:rsidRPr="006232EB">
                              <w:rPr>
                                <w:rFonts w:ascii="Tahoma" w:hAnsi="Tahoma" w:cs="Tahoma"/>
                              </w:rPr>
                              <w:t xml:space="preserve"> n. 39/2013)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2.6pt;margin-top:26.1pt;width:492.75pt;height:5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" fillcolor="window" strokeweight=".5pt">
                <v:textbox>
                  <w:txbxContent>
                    <w:p w:rsidR="0048436B" w:rsidRPr="006232EB" w:rsidRDefault="0048436B" w:rsidP="008E2E14">
                      <w:pPr>
                        <w:spacing w:after="0"/>
                        <w:jc w:val="center"/>
                        <w:rPr>
                          <w:rFonts w:ascii="Tahoma" w:hAnsi="Tahoma" w:cs="Tahoma"/>
                        </w:rPr>
                      </w:pPr>
                      <w:r w:rsidRPr="006232EB">
                        <w:rPr>
                          <w:rFonts w:ascii="Tahoma" w:hAnsi="Tahoma" w:cs="Tahoma"/>
                        </w:rPr>
                        <w:t xml:space="preserve">DICHIARAZIONE </w:t>
                      </w:r>
                      <w:r>
                        <w:rPr>
                          <w:rFonts w:ascii="Tahoma" w:hAnsi="Tahoma" w:cs="Tahoma"/>
                        </w:rPr>
                        <w:t xml:space="preserve">OBBLIGATORIA </w:t>
                      </w:r>
                      <w:r w:rsidRPr="006232EB">
                        <w:rPr>
                          <w:rFonts w:ascii="Tahoma" w:hAnsi="Tahoma" w:cs="Tahoma"/>
                        </w:rPr>
                        <w:t>DI ASSENZA DI CAUSE DI INCONFERIBILITA’ E DI INCOMPATIBILITA’ CON L’INCARICO DIRIGENZIALE</w:t>
                      </w:r>
                    </w:p>
                    <w:p w:rsidR="0048436B" w:rsidRPr="006232EB" w:rsidRDefault="0048436B" w:rsidP="008E2E14">
                      <w:pPr>
                        <w:spacing w:after="0"/>
                        <w:jc w:val="center"/>
                        <w:rPr>
                          <w:rFonts w:ascii="Tahoma" w:hAnsi="Tahoma" w:cs="Tahoma"/>
                        </w:rPr>
                      </w:pPr>
                      <w:r w:rsidRPr="006232EB">
                        <w:rPr>
                          <w:rFonts w:ascii="Tahoma" w:hAnsi="Tahoma" w:cs="Tahoma"/>
                        </w:rPr>
                        <w:t xml:space="preserve">(ai sensi del </w:t>
                      </w:r>
                      <w:proofErr w:type="spellStart"/>
                      <w:r w:rsidRPr="006232EB">
                        <w:rPr>
                          <w:rFonts w:ascii="Tahoma" w:hAnsi="Tahoma" w:cs="Tahoma"/>
                        </w:rPr>
                        <w:t>D.Lgs.</w:t>
                      </w:r>
                      <w:proofErr w:type="spellEnd"/>
                      <w:r w:rsidRPr="006232EB">
                        <w:rPr>
                          <w:rFonts w:ascii="Tahoma" w:hAnsi="Tahoma" w:cs="Tahoma"/>
                        </w:rPr>
                        <w:t xml:space="preserve"> n. 39/2013)</w:t>
                      </w:r>
                    </w:p>
                  </w:txbxContent>
                </v:textbox>
              </v:shape>
            </w:pict>
          </mc:Fallback>
        </mc:AlternateContent>
      </w:r>
    </w:p>
    <w:p w:rsidR="008E2E14" w:rsidRDefault="008E2E14" w:rsidP="00AD7DF4">
      <w:pPr>
        <w:pStyle w:val="Titolo1"/>
        <w:jc w:val="both"/>
      </w:pPr>
    </w:p>
    <w:p w:rsidR="00F43537" w:rsidRDefault="00F43537" w:rsidP="00AD7DF4">
      <w:pPr>
        <w:jc w:val="both"/>
        <w:rPr>
          <w:rFonts w:ascii="Tahoma" w:hAnsi="Tahoma" w:cs="Tahoma"/>
          <w:sz w:val="20"/>
          <w:szCs w:val="20"/>
        </w:rPr>
      </w:pPr>
    </w:p>
    <w:p w:rsidR="008E2E14" w:rsidRPr="00A03EF1" w:rsidRDefault="008E2E14" w:rsidP="00AD7DF4">
      <w:pPr>
        <w:jc w:val="both"/>
        <w:rPr>
          <w:rFonts w:ascii="Tahoma" w:hAnsi="Tahoma" w:cs="Tahoma"/>
          <w:sz w:val="20"/>
          <w:szCs w:val="20"/>
        </w:rPr>
      </w:pPr>
      <w:r w:rsidRPr="00A03EF1">
        <w:rPr>
          <w:rFonts w:ascii="Tahoma" w:hAnsi="Tahoma" w:cs="Tahoma"/>
          <w:sz w:val="20"/>
          <w:szCs w:val="20"/>
        </w:rPr>
        <w:t>Il/la sottoscritto/a ………………………………………</w:t>
      </w:r>
      <w:r>
        <w:rPr>
          <w:rFonts w:ascii="Tahoma" w:hAnsi="Tahoma" w:cs="Tahoma"/>
          <w:sz w:val="20"/>
          <w:szCs w:val="20"/>
        </w:rPr>
        <w:t>………..</w:t>
      </w:r>
      <w:r w:rsidRPr="00A03EF1">
        <w:rPr>
          <w:rFonts w:ascii="Tahoma" w:hAnsi="Tahoma" w:cs="Tahoma"/>
          <w:sz w:val="20"/>
          <w:szCs w:val="20"/>
        </w:rPr>
        <w:t>………</w:t>
      </w:r>
      <w:r w:rsidR="00BB07F1">
        <w:rPr>
          <w:rFonts w:ascii="Tahoma" w:hAnsi="Tahoma" w:cs="Tahoma"/>
          <w:sz w:val="20"/>
          <w:szCs w:val="20"/>
        </w:rPr>
        <w:t>……………..na</w:t>
      </w:r>
      <w:r w:rsidRPr="00A03EF1">
        <w:rPr>
          <w:rFonts w:ascii="Tahoma" w:hAnsi="Tahoma" w:cs="Tahoma"/>
          <w:sz w:val="20"/>
          <w:szCs w:val="20"/>
        </w:rPr>
        <w:t>to/a a</w:t>
      </w:r>
      <w:r w:rsidR="000862D0">
        <w:rPr>
          <w:rFonts w:ascii="Tahoma" w:hAnsi="Tahoma" w:cs="Tahoma"/>
          <w:sz w:val="20"/>
          <w:szCs w:val="20"/>
        </w:rPr>
        <w:t>.</w:t>
      </w:r>
      <w:r w:rsidRPr="00A03EF1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…..</w:t>
      </w:r>
      <w:r w:rsidRPr="00A03EF1">
        <w:rPr>
          <w:rFonts w:ascii="Tahoma" w:hAnsi="Tahoma" w:cs="Tahoma"/>
          <w:sz w:val="20"/>
          <w:szCs w:val="20"/>
        </w:rPr>
        <w:t>………</w:t>
      </w:r>
      <w:r w:rsidR="00875653">
        <w:rPr>
          <w:rFonts w:ascii="Tahoma" w:hAnsi="Tahoma" w:cs="Tahoma"/>
          <w:sz w:val="20"/>
          <w:szCs w:val="20"/>
        </w:rPr>
        <w:t>...</w:t>
      </w:r>
      <w:r w:rsidRPr="00A03EF1">
        <w:rPr>
          <w:rFonts w:ascii="Tahoma" w:hAnsi="Tahoma" w:cs="Tahoma"/>
          <w:sz w:val="20"/>
          <w:szCs w:val="20"/>
        </w:rPr>
        <w:t>……</w:t>
      </w:r>
      <w:r w:rsidR="00875653">
        <w:rPr>
          <w:rFonts w:ascii="Tahoma" w:hAnsi="Tahoma" w:cs="Tahoma"/>
          <w:sz w:val="20"/>
          <w:szCs w:val="20"/>
        </w:rPr>
        <w:t>…</w:t>
      </w:r>
      <w:r w:rsidRPr="00A03EF1">
        <w:rPr>
          <w:rFonts w:ascii="Tahoma" w:hAnsi="Tahoma" w:cs="Tahoma"/>
          <w:sz w:val="20"/>
          <w:szCs w:val="20"/>
        </w:rPr>
        <w:t>…………</w:t>
      </w:r>
      <w:r w:rsidR="00BB07F1">
        <w:rPr>
          <w:rFonts w:ascii="Tahoma" w:hAnsi="Tahoma" w:cs="Tahoma"/>
          <w:sz w:val="20"/>
          <w:szCs w:val="20"/>
        </w:rPr>
        <w:t>……..</w:t>
      </w:r>
      <w:r w:rsidRPr="00A03EF1">
        <w:rPr>
          <w:rFonts w:ascii="Tahoma" w:hAnsi="Tahoma" w:cs="Tahoma"/>
          <w:sz w:val="20"/>
          <w:szCs w:val="20"/>
        </w:rPr>
        <w:t>..</w:t>
      </w:r>
    </w:p>
    <w:p w:rsidR="006232EB" w:rsidRDefault="008E2E14" w:rsidP="00AD7DF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A03EF1">
        <w:rPr>
          <w:rFonts w:ascii="Tahoma" w:hAnsi="Tahoma" w:cs="Tahoma"/>
          <w:sz w:val="20"/>
          <w:szCs w:val="20"/>
        </w:rPr>
        <w:t>l …………</w:t>
      </w:r>
      <w:r w:rsidR="00BB07F1">
        <w:rPr>
          <w:rFonts w:ascii="Tahoma" w:hAnsi="Tahoma" w:cs="Tahoma"/>
          <w:sz w:val="20"/>
          <w:szCs w:val="20"/>
        </w:rPr>
        <w:t>………….</w:t>
      </w:r>
      <w:r w:rsidR="00B86C3D">
        <w:rPr>
          <w:rFonts w:ascii="Tahoma" w:hAnsi="Tahoma" w:cs="Tahoma"/>
          <w:sz w:val="20"/>
          <w:szCs w:val="20"/>
        </w:rPr>
        <w:t xml:space="preserve"> </w:t>
      </w:r>
      <w:r w:rsidR="006232EB">
        <w:rPr>
          <w:rFonts w:ascii="Tahoma" w:hAnsi="Tahoma" w:cs="Tahoma"/>
          <w:sz w:val="20"/>
          <w:szCs w:val="20"/>
        </w:rPr>
        <w:t xml:space="preserve">in relazione  alla domanda di partecipazione </w:t>
      </w:r>
      <w:r w:rsidR="006232EB" w:rsidRPr="006232EB">
        <w:rPr>
          <w:rFonts w:ascii="Tahoma" w:hAnsi="Tahoma" w:cs="Tahoma"/>
          <w:b/>
          <w:sz w:val="20"/>
          <w:szCs w:val="20"/>
        </w:rPr>
        <w:t xml:space="preserve">all’Avviso Pubblico per il conferimento di un incarico quinquennale di Direzione della Struttura Complessa di </w:t>
      </w:r>
      <w:r w:rsidR="00A43DEA">
        <w:rPr>
          <w:rFonts w:ascii="Tahoma" w:hAnsi="Tahoma" w:cs="Tahoma"/>
          <w:b/>
          <w:sz w:val="20"/>
          <w:szCs w:val="20"/>
        </w:rPr>
        <w:t>PEDIATRIA, NEONATOLOGIA E TERAPIA INTENSIVA NEONATALE</w:t>
      </w:r>
      <w:bookmarkStart w:id="0" w:name="_GoBack"/>
      <w:bookmarkEnd w:id="0"/>
      <w:r w:rsidR="006232EB">
        <w:rPr>
          <w:rFonts w:ascii="Tahoma" w:hAnsi="Tahoma" w:cs="Tahoma"/>
          <w:sz w:val="20"/>
          <w:szCs w:val="20"/>
        </w:rPr>
        <w:t xml:space="preserve"> </w:t>
      </w:r>
    </w:p>
    <w:p w:rsidR="008E2E14" w:rsidRPr="00684D49" w:rsidRDefault="008E2E14" w:rsidP="00AD7DF4">
      <w:pPr>
        <w:ind w:left="3540" w:firstLine="708"/>
        <w:jc w:val="both"/>
        <w:rPr>
          <w:rFonts w:ascii="Tahoma" w:hAnsi="Tahoma" w:cs="Tahoma"/>
          <w:b/>
          <w:sz w:val="20"/>
          <w:szCs w:val="20"/>
        </w:rPr>
      </w:pPr>
      <w:r w:rsidRPr="00684D49">
        <w:rPr>
          <w:rFonts w:ascii="Tahoma" w:hAnsi="Tahoma" w:cs="Tahoma"/>
          <w:b/>
          <w:sz w:val="20"/>
          <w:szCs w:val="20"/>
        </w:rPr>
        <w:t>CONSAPEVOLE</w:t>
      </w:r>
    </w:p>
    <w:p w:rsidR="008E2E14" w:rsidRDefault="008E2E14" w:rsidP="00AD7DF4">
      <w:pPr>
        <w:jc w:val="both"/>
        <w:rPr>
          <w:rFonts w:ascii="Tahoma" w:hAnsi="Tahoma" w:cs="Tahoma"/>
          <w:sz w:val="20"/>
          <w:szCs w:val="20"/>
        </w:rPr>
      </w:pPr>
      <w:r w:rsidRPr="00A03EF1">
        <w:rPr>
          <w:rFonts w:ascii="Tahoma" w:hAnsi="Tahoma" w:cs="Tahoma"/>
          <w:sz w:val="20"/>
          <w:szCs w:val="20"/>
        </w:rPr>
        <w:t xml:space="preserve">delle sanzioni previste dall’art. 76 </w:t>
      </w:r>
      <w:r w:rsidR="00BB07F1">
        <w:rPr>
          <w:rFonts w:ascii="Tahoma" w:hAnsi="Tahoma" w:cs="Tahoma"/>
          <w:sz w:val="20"/>
          <w:szCs w:val="20"/>
        </w:rPr>
        <w:t>d</w:t>
      </w:r>
      <w:r w:rsidR="00BB07F1" w:rsidRPr="00A03EF1">
        <w:rPr>
          <w:rFonts w:ascii="Tahoma" w:hAnsi="Tahoma" w:cs="Tahoma"/>
          <w:sz w:val="20"/>
          <w:szCs w:val="20"/>
        </w:rPr>
        <w:t xml:space="preserve">elle disposizioni di cui al D.P.R. n. 445/2000 e </w:t>
      </w:r>
      <w:proofErr w:type="spellStart"/>
      <w:r w:rsidR="00BB07F1" w:rsidRPr="00A03EF1">
        <w:rPr>
          <w:rFonts w:ascii="Tahoma" w:hAnsi="Tahoma" w:cs="Tahoma"/>
          <w:sz w:val="20"/>
          <w:szCs w:val="20"/>
        </w:rPr>
        <w:t>s.m.i.</w:t>
      </w:r>
      <w:proofErr w:type="spellEnd"/>
      <w:r w:rsidR="00BB07F1">
        <w:rPr>
          <w:rFonts w:ascii="Tahoma" w:hAnsi="Tahoma" w:cs="Tahoma"/>
          <w:sz w:val="20"/>
          <w:szCs w:val="20"/>
        </w:rPr>
        <w:t xml:space="preserve"> </w:t>
      </w:r>
      <w:r w:rsidRPr="00A03EF1">
        <w:rPr>
          <w:rFonts w:ascii="Tahoma" w:hAnsi="Tahoma" w:cs="Tahoma"/>
          <w:sz w:val="20"/>
          <w:szCs w:val="20"/>
        </w:rPr>
        <w:t>per le ipotesi di falsità in atti e dichiarazioni</w:t>
      </w:r>
      <w:r>
        <w:rPr>
          <w:rFonts w:ascii="Tahoma" w:hAnsi="Tahoma" w:cs="Tahoma"/>
          <w:sz w:val="20"/>
          <w:szCs w:val="20"/>
        </w:rPr>
        <w:t xml:space="preserve"> mendaci nonché delle conseguenze di cui all’art. 75 del medesimo D.P.R. e di cui all’art. 20, comma 5, del D.Lgs. n. 39/2013, sotto la </w:t>
      </w:r>
      <w:r w:rsidR="00BB07F1">
        <w:rPr>
          <w:rFonts w:ascii="Tahoma" w:hAnsi="Tahoma" w:cs="Tahoma"/>
          <w:sz w:val="20"/>
          <w:szCs w:val="20"/>
        </w:rPr>
        <w:t xml:space="preserve">propria </w:t>
      </w:r>
      <w:r>
        <w:rPr>
          <w:rFonts w:ascii="Tahoma" w:hAnsi="Tahoma" w:cs="Tahoma"/>
          <w:sz w:val="20"/>
          <w:szCs w:val="20"/>
        </w:rPr>
        <w:t>responsabilità</w:t>
      </w:r>
      <w:r w:rsidR="00BB07F1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 ai fini di quanto previsto dal D.Lgs. 39/2013 recante ‘Disposizioni in materia di inconferibilità ed incompatibilità di incarichi presso le pubbliche amministrazioni e presso gli enti privati in controllo pubblico, a norma dell’art. 1, commi 49 e 50 della legge 6 novembre 2013, n. 190’, di cui h</w:t>
      </w:r>
      <w:r w:rsidR="00BB07F1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preso visione, consapevole anche della nullità degli incarichi conferiti in violazione delle disposizione del citato D.Lgs. 39/2013</w:t>
      </w:r>
    </w:p>
    <w:p w:rsidR="008E2E14" w:rsidRPr="00684D49" w:rsidRDefault="00BB07F1" w:rsidP="00AD7DF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8E2E14" w:rsidRPr="00684D49" w:rsidRDefault="003B30BE" w:rsidP="00AD7DF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</w:t>
      </w:r>
      <w:r w:rsidR="008E2E14" w:rsidRPr="00684D49">
        <w:rPr>
          <w:rFonts w:ascii="Tahoma" w:hAnsi="Tahoma" w:cs="Tahoma"/>
          <w:b/>
          <w:sz w:val="20"/>
          <w:szCs w:val="20"/>
        </w:rPr>
        <w:t>on la presente l’assenza di cause di inconferibilità ed incompatibilità previste dal D.Lgs. 39/2013</w:t>
      </w:r>
    </w:p>
    <w:p w:rsidR="008E2E14" w:rsidRPr="00684D49" w:rsidRDefault="008E2E14" w:rsidP="00AD7DF4">
      <w:pPr>
        <w:pStyle w:val="Paragrafoelenc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684D49">
        <w:rPr>
          <w:rFonts w:ascii="Tahoma" w:hAnsi="Tahoma" w:cs="Tahoma"/>
          <w:b/>
          <w:sz w:val="20"/>
          <w:szCs w:val="20"/>
        </w:rPr>
        <w:t>Cause di inconferibilità</w:t>
      </w:r>
      <w:r w:rsidR="00187EB8">
        <w:rPr>
          <w:rFonts w:ascii="Tahoma" w:hAnsi="Tahoma" w:cs="Tahoma"/>
          <w:b/>
          <w:sz w:val="20"/>
          <w:szCs w:val="20"/>
        </w:rPr>
        <w:t xml:space="preserve"> - Capo II</w:t>
      </w:r>
    </w:p>
    <w:p w:rsidR="008E2E14" w:rsidRPr="00187EB8" w:rsidRDefault="004A5DFF" w:rsidP="00AD7DF4">
      <w:pPr>
        <w:pStyle w:val="Paragrafoelenco"/>
        <w:numPr>
          <w:ilvl w:val="0"/>
          <w:numId w:val="10"/>
        </w:numPr>
        <w:tabs>
          <w:tab w:val="left" w:pos="284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particolare </w:t>
      </w:r>
      <w:r w:rsidR="008E2E14" w:rsidRPr="00187EB8">
        <w:rPr>
          <w:rFonts w:ascii="Tahoma" w:hAnsi="Tahoma" w:cs="Tahoma"/>
          <w:sz w:val="20"/>
          <w:szCs w:val="20"/>
        </w:rPr>
        <w:t>di non essere stato/a condannato/a, anche con sentenza non passata in giudicato, per i reati previsti nel capo I del titolo II del libro secondo del codice penale</w:t>
      </w:r>
      <w:r w:rsidR="001C71C1" w:rsidRPr="00187EB8">
        <w:rPr>
          <w:rFonts w:ascii="Tahoma" w:hAnsi="Tahoma" w:cs="Tahoma"/>
          <w:sz w:val="20"/>
          <w:szCs w:val="20"/>
        </w:rPr>
        <w:t xml:space="preserve">, riepilogati nella </w:t>
      </w:r>
      <w:r w:rsidR="001C71C1" w:rsidRPr="00187EB8">
        <w:rPr>
          <w:rFonts w:ascii="Tahoma" w:hAnsi="Tahoma" w:cs="Tahoma"/>
          <w:b/>
          <w:i/>
          <w:sz w:val="20"/>
          <w:szCs w:val="20"/>
          <w:u w:val="single"/>
        </w:rPr>
        <w:t>nota 1</w:t>
      </w:r>
      <w:r w:rsidR="008E2E14" w:rsidRPr="00187EB8">
        <w:rPr>
          <w:rFonts w:ascii="Tahoma" w:hAnsi="Tahoma" w:cs="Tahoma"/>
          <w:sz w:val="20"/>
          <w:szCs w:val="20"/>
        </w:rPr>
        <w:t xml:space="preserve"> (art. 3, comma 1, lettera c)</w:t>
      </w:r>
    </w:p>
    <w:p w:rsidR="00B57B46" w:rsidRDefault="00B57B46" w:rsidP="00AD7DF4">
      <w:pPr>
        <w:pStyle w:val="Paragrafoelenco"/>
        <w:ind w:left="142"/>
        <w:jc w:val="both"/>
        <w:rPr>
          <w:rFonts w:ascii="Tahoma" w:hAnsi="Tahoma" w:cs="Tahoma"/>
          <w:b/>
          <w:sz w:val="20"/>
          <w:szCs w:val="20"/>
        </w:rPr>
      </w:pPr>
    </w:p>
    <w:p w:rsidR="008E2E14" w:rsidRPr="00B46721" w:rsidRDefault="008E2E14" w:rsidP="00AD7DF4">
      <w:pPr>
        <w:pStyle w:val="Paragrafoelenc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B46721">
        <w:rPr>
          <w:rFonts w:ascii="Tahoma" w:hAnsi="Tahoma" w:cs="Tahoma"/>
          <w:b/>
          <w:sz w:val="20"/>
          <w:szCs w:val="20"/>
        </w:rPr>
        <w:t>Cause di incompatibilità</w:t>
      </w:r>
      <w:r w:rsidR="00187EB8">
        <w:rPr>
          <w:rFonts w:ascii="Tahoma" w:hAnsi="Tahoma" w:cs="Tahoma"/>
          <w:b/>
          <w:sz w:val="20"/>
          <w:szCs w:val="20"/>
        </w:rPr>
        <w:t xml:space="preserve"> - Capo VI</w:t>
      </w:r>
    </w:p>
    <w:p w:rsidR="008E2E14" w:rsidRPr="00187EB8" w:rsidRDefault="004A5DFF" w:rsidP="00AD7DF4">
      <w:pPr>
        <w:pStyle w:val="Paragrafoelenco"/>
        <w:numPr>
          <w:ilvl w:val="0"/>
          <w:numId w:val="10"/>
        </w:numPr>
        <w:tabs>
          <w:tab w:val="left" w:pos="567"/>
        </w:tabs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particolare </w:t>
      </w:r>
      <w:r w:rsidR="008E2E14" w:rsidRPr="00187EB8">
        <w:rPr>
          <w:rFonts w:ascii="Tahoma" w:hAnsi="Tahoma" w:cs="Tahoma"/>
          <w:sz w:val="20"/>
          <w:szCs w:val="20"/>
        </w:rPr>
        <w:t>di essere consapev</w:t>
      </w:r>
      <w:r w:rsidR="00D40085">
        <w:rPr>
          <w:rFonts w:ascii="Tahoma" w:hAnsi="Tahoma" w:cs="Tahoma"/>
          <w:sz w:val="20"/>
          <w:szCs w:val="20"/>
        </w:rPr>
        <w:t xml:space="preserve">ole che l’incarico </w:t>
      </w:r>
      <w:r w:rsidR="00BB07F1">
        <w:rPr>
          <w:rFonts w:ascii="Tahoma" w:hAnsi="Tahoma" w:cs="Tahoma"/>
          <w:sz w:val="20"/>
          <w:szCs w:val="20"/>
        </w:rPr>
        <w:t xml:space="preserve"> da </w:t>
      </w:r>
      <w:r w:rsidR="00D40085">
        <w:rPr>
          <w:rFonts w:ascii="Tahoma" w:hAnsi="Tahoma" w:cs="Tahoma"/>
          <w:sz w:val="20"/>
          <w:szCs w:val="20"/>
        </w:rPr>
        <w:t>attribui</w:t>
      </w:r>
      <w:r w:rsidR="00BB07F1">
        <w:rPr>
          <w:rFonts w:ascii="Tahoma" w:hAnsi="Tahoma" w:cs="Tahoma"/>
          <w:sz w:val="20"/>
          <w:szCs w:val="20"/>
        </w:rPr>
        <w:t>re</w:t>
      </w:r>
      <w:r w:rsidR="008E2E14" w:rsidRPr="00187EB8">
        <w:rPr>
          <w:rFonts w:ascii="Tahoma" w:hAnsi="Tahoma" w:cs="Tahoma"/>
          <w:sz w:val="20"/>
          <w:szCs w:val="20"/>
        </w:rPr>
        <w:t xml:space="preserve"> è incompatibile con le situazioni previste:</w:t>
      </w:r>
    </w:p>
    <w:p w:rsidR="008E2E14" w:rsidRDefault="008E2E14" w:rsidP="00AD7DF4">
      <w:pPr>
        <w:pStyle w:val="Paragrafoelenco"/>
        <w:numPr>
          <w:ilvl w:val="0"/>
          <w:numId w:val="5"/>
        </w:numPr>
        <w:tabs>
          <w:tab w:val="left" w:pos="915"/>
        </w:tabs>
        <w:spacing w:after="0"/>
        <w:ind w:left="851" w:hanging="2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dall’art. 9, commi 1 e 2 del D.Lgs. n. 39/2013</w:t>
      </w:r>
      <w:r w:rsidR="001C71C1">
        <w:rPr>
          <w:rFonts w:ascii="Tahoma" w:hAnsi="Tahoma" w:cs="Tahoma"/>
          <w:sz w:val="20"/>
          <w:szCs w:val="20"/>
        </w:rPr>
        <w:t xml:space="preserve"> riepilogate nella </w:t>
      </w:r>
      <w:r w:rsidR="001C71C1">
        <w:rPr>
          <w:rFonts w:ascii="Tahoma" w:hAnsi="Tahoma" w:cs="Tahoma"/>
          <w:b/>
          <w:i/>
          <w:sz w:val="20"/>
          <w:szCs w:val="20"/>
          <w:u w:val="single"/>
        </w:rPr>
        <w:t>nota 2</w:t>
      </w:r>
    </w:p>
    <w:p w:rsidR="008E2E14" w:rsidRPr="00B62B96" w:rsidRDefault="008E2E14" w:rsidP="00AD7DF4">
      <w:pPr>
        <w:pStyle w:val="Paragrafoelenco"/>
        <w:numPr>
          <w:ilvl w:val="0"/>
          <w:numId w:val="5"/>
        </w:numPr>
        <w:tabs>
          <w:tab w:val="left" w:pos="915"/>
        </w:tabs>
        <w:ind w:left="851" w:hanging="2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dall’art. 12, commi 1, 2, 3 e 4</w:t>
      </w:r>
      <w:r w:rsidR="00F1405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 D.Lgs. n. 39/2013</w:t>
      </w:r>
      <w:r w:rsidR="001C71C1">
        <w:rPr>
          <w:rFonts w:ascii="Tahoma" w:hAnsi="Tahoma" w:cs="Tahoma"/>
          <w:sz w:val="20"/>
          <w:szCs w:val="20"/>
        </w:rPr>
        <w:t xml:space="preserve"> riepilogate nella </w:t>
      </w:r>
      <w:r w:rsidR="001C71C1">
        <w:rPr>
          <w:rFonts w:ascii="Tahoma" w:hAnsi="Tahoma" w:cs="Tahoma"/>
          <w:b/>
          <w:i/>
          <w:sz w:val="20"/>
          <w:szCs w:val="20"/>
          <w:u w:val="single"/>
        </w:rPr>
        <w:t>nota 2</w:t>
      </w:r>
    </w:p>
    <w:p w:rsidR="00BC3CC9" w:rsidRDefault="00096242" w:rsidP="00AD7DF4">
      <w:pPr>
        <w:ind w:left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 fotocopia firmata di un documento d’identità.</w:t>
      </w:r>
    </w:p>
    <w:p w:rsidR="00B57B46" w:rsidRDefault="00B57B46" w:rsidP="00AD7DF4">
      <w:pPr>
        <w:ind w:left="66"/>
        <w:jc w:val="both"/>
        <w:rPr>
          <w:rFonts w:ascii="Tahoma" w:hAnsi="Tahoma" w:cs="Tahoma"/>
          <w:sz w:val="20"/>
          <w:szCs w:val="20"/>
        </w:rPr>
      </w:pPr>
    </w:p>
    <w:p w:rsidR="00BC3CC9" w:rsidRDefault="00BC3CC9" w:rsidP="00AD7DF4">
      <w:pPr>
        <w:ind w:left="6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……………………………..……</w:t>
      </w:r>
      <w:r w:rsidR="00684D49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…….        Il dichiarante ……………………………………………….…………….</w:t>
      </w:r>
    </w:p>
    <w:p w:rsidR="00F43537" w:rsidRDefault="00F43537" w:rsidP="00AD7DF4">
      <w:pPr>
        <w:ind w:left="66"/>
        <w:jc w:val="both"/>
        <w:rPr>
          <w:rFonts w:ascii="Tahoma" w:hAnsi="Tahoma" w:cs="Tahoma"/>
          <w:sz w:val="20"/>
          <w:szCs w:val="20"/>
        </w:rPr>
      </w:pPr>
    </w:p>
    <w:p w:rsidR="00096242" w:rsidRDefault="00096242" w:rsidP="00AD7DF4">
      <w:pPr>
        <w:spacing w:after="0"/>
        <w:ind w:left="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Informativa ai sensi dell’art. 13 del D.Lgs. n. 196/2003. Titolare del tr</w:t>
      </w:r>
      <w:r w:rsidR="00833E54">
        <w:rPr>
          <w:rFonts w:ascii="Tahoma" w:hAnsi="Tahoma" w:cs="Tahoma"/>
          <w:sz w:val="20"/>
          <w:szCs w:val="20"/>
        </w:rPr>
        <w:t>attamento: A.O. S. Maria Terni –Direzione Risorse Umane</w:t>
      </w:r>
      <w:r w:rsidR="00AA2FD2">
        <w:rPr>
          <w:rFonts w:ascii="Tahoma" w:hAnsi="Tahoma" w:cs="Tahoma"/>
          <w:sz w:val="20"/>
          <w:szCs w:val="20"/>
        </w:rPr>
        <w:t>. I dati forniti saranno trattati secondo le vigenti disposizioni di legge.</w:t>
      </w:r>
    </w:p>
    <w:p w:rsidR="00A219B5" w:rsidRDefault="00AA2FD2" w:rsidP="00AD7DF4">
      <w:pPr>
        <w:spacing w:after="0"/>
        <w:ind w:left="68"/>
        <w:jc w:val="both"/>
        <w:rPr>
          <w:rFonts w:ascii="Tahoma" w:hAnsi="Tahoma" w:cs="Tahoma"/>
          <w:sz w:val="20"/>
          <w:szCs w:val="20"/>
          <w:u w:val="single"/>
        </w:rPr>
      </w:pPr>
      <w:r w:rsidRPr="00684D49">
        <w:rPr>
          <w:rFonts w:ascii="Tahoma" w:hAnsi="Tahoma" w:cs="Tahoma"/>
          <w:sz w:val="20"/>
          <w:szCs w:val="20"/>
          <w:u w:val="single"/>
        </w:rPr>
        <w:t>Ai sensi dell’art. 20, c. 3 del D.Lgs. 39/2013 la presente dichiarazione sarà pubblicata sul sito istituzionale dell’</w:t>
      </w:r>
      <w:r w:rsidR="005F6AF5" w:rsidRPr="00684D49">
        <w:rPr>
          <w:rFonts w:ascii="Tahoma" w:hAnsi="Tahoma" w:cs="Tahoma"/>
          <w:sz w:val="20"/>
          <w:szCs w:val="20"/>
          <w:u w:val="single"/>
        </w:rPr>
        <w:t>Azien</w:t>
      </w:r>
      <w:r w:rsidR="0048436B">
        <w:rPr>
          <w:rFonts w:ascii="Tahoma" w:hAnsi="Tahoma" w:cs="Tahoma"/>
          <w:sz w:val="20"/>
          <w:szCs w:val="20"/>
          <w:u w:val="single"/>
        </w:rPr>
        <w:t>da Ospedaliera S. Maria di Terni</w:t>
      </w:r>
      <w:r w:rsidR="003B30BE">
        <w:rPr>
          <w:rFonts w:ascii="Tahoma" w:hAnsi="Tahoma" w:cs="Tahoma"/>
          <w:sz w:val="20"/>
          <w:szCs w:val="20"/>
          <w:u w:val="single"/>
        </w:rPr>
        <w:t xml:space="preserve"> </w:t>
      </w:r>
      <w:r w:rsidR="005B2838">
        <w:rPr>
          <w:rFonts w:ascii="Tahoma" w:hAnsi="Tahoma" w:cs="Tahoma"/>
          <w:sz w:val="20"/>
          <w:szCs w:val="20"/>
          <w:u w:val="single"/>
        </w:rPr>
        <w:t>.</w:t>
      </w:r>
    </w:p>
    <w:p w:rsidR="00A219B5" w:rsidRDefault="00A219B5" w:rsidP="00AD7DF4">
      <w:pPr>
        <w:spacing w:after="0"/>
        <w:ind w:left="68"/>
        <w:jc w:val="both"/>
        <w:rPr>
          <w:rFonts w:ascii="Tahoma" w:hAnsi="Tahoma" w:cs="Tahoma"/>
          <w:sz w:val="20"/>
          <w:szCs w:val="20"/>
          <w:u w:val="single"/>
        </w:rPr>
      </w:pPr>
    </w:p>
    <w:p w:rsidR="00A219B5" w:rsidRDefault="00A219B5" w:rsidP="00AD7DF4">
      <w:pPr>
        <w:spacing w:after="0"/>
        <w:ind w:left="68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</w:p>
    <w:tbl>
      <w:tblPr>
        <w:tblStyle w:val="Grigliatabella"/>
        <w:tblW w:w="10915" w:type="dxa"/>
        <w:tblInd w:w="-34" w:type="dxa"/>
        <w:tblLook w:val="04A0" w:firstRow="1" w:lastRow="0" w:firstColumn="1" w:lastColumn="0" w:noHBand="0" w:noVBand="1"/>
      </w:tblPr>
      <w:tblGrid>
        <w:gridCol w:w="10915"/>
      </w:tblGrid>
      <w:tr w:rsidR="00964989" w:rsidTr="00BC4C25">
        <w:tc>
          <w:tcPr>
            <w:tcW w:w="10915" w:type="dxa"/>
          </w:tcPr>
          <w:p w:rsidR="00964989" w:rsidRDefault="00A219B5" w:rsidP="00AD7DF4">
            <w:pPr>
              <w:tabs>
                <w:tab w:val="left" w:pos="4692"/>
              </w:tabs>
              <w:jc w:val="both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</w:p>
          <w:p w:rsidR="00964989" w:rsidRPr="00C87543" w:rsidRDefault="00964989" w:rsidP="00AD7DF4">
            <w:pPr>
              <w:jc w:val="both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</w:t>
            </w:r>
            <w:r w:rsidRPr="00C87543">
              <w:rPr>
                <w:rFonts w:ascii="Tahoma" w:eastAsia="Times New Roman" w:hAnsi="Tahoma" w:cs="Tahoma"/>
                <w:b/>
                <w:bCs/>
                <w:lang w:eastAsia="it-IT"/>
              </w:rPr>
              <w:t>NOTA 1</w:t>
            </w:r>
          </w:p>
        </w:tc>
      </w:tr>
      <w:tr w:rsidR="00964989" w:rsidTr="00BC4C25">
        <w:tc>
          <w:tcPr>
            <w:tcW w:w="10915" w:type="dxa"/>
          </w:tcPr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314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Peculato.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316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 xml:space="preserve">Peculato mediante profitto dell'errore altrui. 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" w:name="art316bis"/>
            <w:bookmarkEnd w:id="1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316-bis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Malversazione a danno dello Stato.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2" w:name="art316ter"/>
            <w:bookmarkEnd w:id="2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316-ter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Indebita percezione di erogazioni a danno dello Stato.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3" w:name="art317"/>
            <w:bookmarkEnd w:id="3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317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 xml:space="preserve">Concussione. 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4" w:name="art317bis"/>
            <w:bookmarkStart w:id="5" w:name="art318"/>
            <w:bookmarkEnd w:id="4"/>
            <w:bookmarkEnd w:id="5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318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 xml:space="preserve">Corruzione per l'esercizio della funzione. 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6" w:name="art319"/>
            <w:bookmarkEnd w:id="6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319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Corruzione per un atto contrario ai doveri d'ufficio.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7" w:name="art319bis"/>
            <w:bookmarkStart w:id="8" w:name="art319ter"/>
            <w:bookmarkEnd w:id="7"/>
            <w:bookmarkEnd w:id="8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319-ter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Corruzione in atti giudiziari.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9" w:name="art319quater"/>
            <w:bookmarkEnd w:id="9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lastRenderedPageBreak/>
              <w:t>Art. 319-quater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 xml:space="preserve">Induzione indebita a dare o promettere utilità. 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0" w:name="art320"/>
            <w:bookmarkEnd w:id="10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320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Corruzione di persona incaricata di un pubblico servizio.</w:t>
            </w:r>
            <w:r w:rsidRPr="005E7635"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  <w:t>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1" w:name="art322"/>
            <w:bookmarkEnd w:id="11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322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Istigazione alla corruzione.</w:t>
            </w:r>
          </w:p>
          <w:p w:rsidR="00964989" w:rsidRPr="005E7635" w:rsidRDefault="00964989" w:rsidP="00AD7DF4">
            <w:pPr>
              <w:ind w:left="1418" w:hanging="141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2" w:name="art322bis"/>
            <w:bookmarkEnd w:id="12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322-bis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Peculato, concussione, induzione indebita dare o promettere utilità, corruzione e istigazione alla corruzione di membri degli organi delle Comunità europee e di funzionari delle Comunità europee e di Stati esteri.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3" w:name="art322ter"/>
            <w:bookmarkStart w:id="14" w:name="art323"/>
            <w:bookmarkEnd w:id="13"/>
            <w:bookmarkEnd w:id="14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323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Abuso di ufficio.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325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Utilizzazione d'invenzioni o scoperte conosciute per ragione d'ufficio.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5" w:name="art326"/>
            <w:bookmarkEnd w:id="15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326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Rivelazione ed utilizzazione di segreti di ufficio.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6" w:name="art328"/>
            <w:bookmarkEnd w:id="16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328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 xml:space="preserve">Rifiuto di atti d'ufficio. Omissione. 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7" w:name="art329"/>
            <w:bookmarkEnd w:id="17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329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Rifiuto o ritardo di obbedienza commesso da un militare o da un agente della forza pubblica.</w:t>
            </w:r>
          </w:p>
          <w:p w:rsidR="00964989" w:rsidRPr="005E7635" w:rsidRDefault="00964989" w:rsidP="00AD7DF4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331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Interruzione di un servizio pubblico o di pubblica necessità.</w:t>
            </w:r>
          </w:p>
          <w:p w:rsidR="00964989" w:rsidRPr="005E7635" w:rsidRDefault="00964989" w:rsidP="00AD7DF4">
            <w:pPr>
              <w:ind w:left="1418" w:hanging="141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it-IT"/>
              </w:rPr>
            </w:pPr>
            <w:bookmarkStart w:id="18" w:name="art334"/>
            <w:bookmarkEnd w:id="18"/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334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Sottrazione o danneggiamento di cose sottoposte a sequestro disposto nel corso di un procedimento penale o dall'autorità amministrativa.</w:t>
            </w:r>
          </w:p>
          <w:p w:rsidR="00964989" w:rsidRDefault="00964989" w:rsidP="00AD7DF4">
            <w:pPr>
              <w:ind w:left="1418" w:hanging="1418"/>
              <w:jc w:val="both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Art. 335</w:t>
            </w:r>
            <w:r w:rsidRPr="005E763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ab/>
              <w:t>Violazione colposa di doveri inerenti alla custodia di cose sottoposte a sequestro disposto nel corso di un procedimento penale o dall'autorità amministrativa.</w:t>
            </w:r>
          </w:p>
        </w:tc>
      </w:tr>
    </w:tbl>
    <w:p w:rsidR="00964989" w:rsidRDefault="00964989" w:rsidP="00AD7DF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915" w:type="dxa"/>
        <w:tblInd w:w="-34" w:type="dxa"/>
        <w:tblLook w:val="04A0" w:firstRow="1" w:lastRow="0" w:firstColumn="1" w:lastColumn="0" w:noHBand="0" w:noVBand="1"/>
      </w:tblPr>
      <w:tblGrid>
        <w:gridCol w:w="10915"/>
      </w:tblGrid>
      <w:tr w:rsidR="00964989" w:rsidTr="00BC4C25">
        <w:trPr>
          <w:trHeight w:val="396"/>
        </w:trPr>
        <w:tc>
          <w:tcPr>
            <w:tcW w:w="10915" w:type="dxa"/>
          </w:tcPr>
          <w:p w:rsidR="00964989" w:rsidRPr="00C87543" w:rsidRDefault="00964989" w:rsidP="00AD7DF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64989" w:rsidRPr="00C87543" w:rsidRDefault="00964989" w:rsidP="00AD7DF4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Pr="00C87543">
              <w:rPr>
                <w:rFonts w:ascii="Tahoma" w:hAnsi="Tahoma" w:cs="Tahoma"/>
                <w:b/>
              </w:rPr>
              <w:t>NOTA 2</w:t>
            </w:r>
          </w:p>
        </w:tc>
      </w:tr>
      <w:tr w:rsidR="00964989" w:rsidRPr="00E81D48" w:rsidTr="00BC4C25">
        <w:tc>
          <w:tcPr>
            <w:tcW w:w="10915" w:type="dxa"/>
          </w:tcPr>
          <w:p w:rsidR="00964989" w:rsidRPr="00C87543" w:rsidRDefault="00964989" w:rsidP="00AD7DF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87543">
              <w:rPr>
                <w:rFonts w:ascii="Tahoma" w:hAnsi="Tahoma" w:cs="Tahoma"/>
                <w:b/>
                <w:sz w:val="20"/>
                <w:szCs w:val="20"/>
              </w:rPr>
              <w:t>D.Lgs. n. 39/2013</w:t>
            </w:r>
          </w:p>
          <w:p w:rsidR="00964989" w:rsidRPr="00E81D48" w:rsidRDefault="00964989" w:rsidP="00AD7DF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89" w:rsidRPr="00C87543" w:rsidRDefault="00964989" w:rsidP="00AD7DF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87543">
              <w:rPr>
                <w:rFonts w:ascii="Tahoma" w:hAnsi="Tahoma" w:cs="Tahoma"/>
                <w:b/>
                <w:sz w:val="20"/>
                <w:szCs w:val="20"/>
              </w:rPr>
              <w:t>A. Cause di inconferibilità</w:t>
            </w:r>
          </w:p>
          <w:p w:rsidR="00964989" w:rsidRPr="00E81D48" w:rsidRDefault="00964989" w:rsidP="00AD7DF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81D48">
              <w:rPr>
                <w:rFonts w:ascii="Tahoma" w:hAnsi="Tahoma" w:cs="Tahoma"/>
                <w:b/>
                <w:sz w:val="16"/>
                <w:szCs w:val="16"/>
              </w:rPr>
              <w:t>Art. 3, c. 1, lettera c)</w:t>
            </w:r>
          </w:p>
          <w:p w:rsidR="00964989" w:rsidRPr="00E81D48" w:rsidRDefault="00964989" w:rsidP="00AD7D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 xml:space="preserve"> 1. A coloro che siano stati condannati, anche con sentenza non passata in giudicato, per uno dei reati previsti dal capo I del titolo II del libro secondo del codice penale, non possono essere attribuiti…omissis…c) gli incarichi dirigenziali, interni e esterni, comunque denominati, nelle pubbliche amministrazioni, negli enti pubblici e negli enti di diritto privato in controllo pubblico di livello nazionale, regionale e locale;</w:t>
            </w:r>
          </w:p>
          <w:p w:rsidR="00964989" w:rsidRPr="00E81D48" w:rsidRDefault="00964989" w:rsidP="00AD7DF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64989" w:rsidRPr="00C87543" w:rsidRDefault="00964989" w:rsidP="00AD7DF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87543">
              <w:rPr>
                <w:rFonts w:ascii="Tahoma" w:hAnsi="Tahoma" w:cs="Tahoma"/>
                <w:b/>
                <w:sz w:val="20"/>
                <w:szCs w:val="20"/>
              </w:rPr>
              <w:t>B. Cause di incompatibilità</w:t>
            </w:r>
          </w:p>
          <w:p w:rsidR="00964989" w:rsidRPr="00E81D48" w:rsidRDefault="00964989" w:rsidP="00AD7DF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81D48">
              <w:rPr>
                <w:rFonts w:ascii="Tahoma" w:hAnsi="Tahoma" w:cs="Tahoma"/>
                <w:b/>
                <w:sz w:val="16"/>
                <w:szCs w:val="16"/>
              </w:rPr>
              <w:t>Art. 9 comma 1</w:t>
            </w:r>
          </w:p>
          <w:p w:rsidR="00964989" w:rsidRPr="00E81D48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      </w:r>
          </w:p>
          <w:p w:rsidR="00964989" w:rsidRPr="00E81D48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64989" w:rsidRPr="00E81D48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81D48">
              <w:rPr>
                <w:rFonts w:ascii="Tahoma" w:hAnsi="Tahoma" w:cs="Tahoma"/>
                <w:b/>
                <w:sz w:val="16"/>
                <w:szCs w:val="16"/>
              </w:rPr>
              <w:t>Art. 9, comma 2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2.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</w:t>
            </w:r>
            <w:r>
              <w:rPr>
                <w:rFonts w:ascii="Tahoma" w:hAnsi="Tahoma" w:cs="Tahoma"/>
                <w:sz w:val="16"/>
                <w:szCs w:val="16"/>
              </w:rPr>
              <w:t>etto incaricato, di un'attività professionale, se questa è</w:t>
            </w:r>
            <w:r w:rsidRPr="00E81D48">
              <w:rPr>
                <w:rFonts w:ascii="Tahoma" w:hAnsi="Tahoma" w:cs="Tahoma"/>
                <w:sz w:val="16"/>
                <w:szCs w:val="16"/>
              </w:rPr>
              <w:t xml:space="preserve"> regolata, finanziata o comunque retribuita dall'amministrazione o ente che conferisce l'incarico.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64989" w:rsidRPr="00C87543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87543">
              <w:rPr>
                <w:rFonts w:ascii="Tahoma" w:hAnsi="Tahoma" w:cs="Tahoma"/>
                <w:b/>
                <w:sz w:val="16"/>
                <w:szCs w:val="16"/>
              </w:rPr>
              <w:t>Art. 12, comma 1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1.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64989" w:rsidRPr="00C87543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87543">
              <w:rPr>
                <w:rFonts w:ascii="Tahoma" w:hAnsi="Tahoma" w:cs="Tahoma"/>
                <w:b/>
                <w:sz w:val="16"/>
                <w:szCs w:val="16"/>
              </w:rPr>
              <w:t>Art. 12, comma 2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2. Gli incarichi dirigenziali, interni e esterni, nelle pubbliche amministrazioni, negli enti pubblici e negli enti di diritto privato in controllo pubblico di livello nazionale, regionale e locale sono incompatibili con l'assunzione, nel corso dell'incarico, della carica di Presidente del Consiglio dei ministri, Ministro, Vice Ministro, sottosegretario di Stato e commissario straordinario del Governo di cui all'articolo 11 della legge 23 agosto 1988, n. 400, o di parlamentare.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64989" w:rsidRPr="00C87543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87543">
              <w:rPr>
                <w:rFonts w:ascii="Tahoma" w:hAnsi="Tahoma" w:cs="Tahoma"/>
                <w:b/>
                <w:sz w:val="16"/>
                <w:szCs w:val="16"/>
              </w:rPr>
              <w:t>Art. 12, comma 3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 xml:space="preserve">3. Gli incarichi dirigenziali, interni e esterni, nelle pubbliche amministrazioni, negli enti pubblici e negli enti di diritto privato in controllo pubblico di livello regionale sono incompatibili: 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a) con la carica di componente della giunta o del consiglio della regione interessata;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 xml:space="preserve">b) con la carica di componente della giunta o del consiglio di una provincia, di un comune con popolazione superiore ai 15.000 abitanti o di una forma associativa tra comuni avente la medesima popolazione della medesima regione; 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c) con la carica di presidente e amministratore delegato di enti di diritto privato in controllo pubblico da parte della regione.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64989" w:rsidRPr="00C87543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87543">
              <w:rPr>
                <w:rFonts w:ascii="Tahoma" w:hAnsi="Tahoma" w:cs="Tahoma"/>
                <w:b/>
                <w:sz w:val="16"/>
                <w:szCs w:val="16"/>
              </w:rPr>
              <w:t>Art. 12, comma 4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 xml:space="preserve">4. Gli incarichi dirigenziali, interni e esterni, nelle pubbliche amministrazioni, negli enti pubblici e negli enti di diritto privato in controllo pubblico di livello provinciale o comunale sono incompatibili: 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 xml:space="preserve">a) con la carica di componente della giunta o del consiglio della regione; </w:t>
            </w:r>
          </w:p>
          <w:p w:rsidR="00964989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 xml:space="preserve">b) con la carica di componente della giunta o del consiglio di una provincia, di un comune con popolazione superiore ai 15.000 abitanti o di una forma associativa tra comuni avente la medesima popolazione, ricompresi nella stessa regione dell'amministrazione locale che ha conferito l'incarico; </w:t>
            </w:r>
          </w:p>
          <w:p w:rsidR="00964989" w:rsidRPr="00E81D48" w:rsidRDefault="00964989" w:rsidP="00AD7DF4">
            <w:pPr>
              <w:pStyle w:val="NormaleWeb"/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81D48">
              <w:rPr>
                <w:rFonts w:ascii="Tahoma" w:hAnsi="Tahoma" w:cs="Tahoma"/>
                <w:sz w:val="16"/>
                <w:szCs w:val="16"/>
              </w:rPr>
              <w:t>c) con la carica di componente di organi di indirizzo negli enti di diritto privato in controllo pubblic</w:t>
            </w:r>
            <w:r>
              <w:rPr>
                <w:rFonts w:ascii="Tahoma" w:hAnsi="Tahoma" w:cs="Tahoma"/>
                <w:sz w:val="16"/>
                <w:szCs w:val="16"/>
              </w:rPr>
              <w:t>o da parte della regione, nonché</w:t>
            </w:r>
            <w:r w:rsidRPr="00E81D48">
              <w:rPr>
                <w:rFonts w:ascii="Tahoma" w:hAnsi="Tahoma" w:cs="Tahoma"/>
                <w:sz w:val="16"/>
                <w:szCs w:val="16"/>
              </w:rPr>
              <w:t xml:space="preserve"> di province, comuni con popolazione superiore ai 15.000 abitanti o di forme associative tra comuni aventi la medesima popolazione della stessa regione.</w:t>
            </w:r>
          </w:p>
        </w:tc>
      </w:tr>
    </w:tbl>
    <w:p w:rsidR="00964989" w:rsidRDefault="00964989" w:rsidP="00AD7DF4">
      <w:pPr>
        <w:spacing w:after="0"/>
        <w:ind w:left="68"/>
        <w:jc w:val="both"/>
        <w:rPr>
          <w:rFonts w:ascii="Tahoma" w:hAnsi="Tahoma" w:cs="Tahoma"/>
          <w:sz w:val="16"/>
          <w:szCs w:val="16"/>
          <w:u w:val="single"/>
        </w:rPr>
      </w:pPr>
    </w:p>
    <w:p w:rsidR="00964989" w:rsidRPr="004759A6" w:rsidRDefault="00964989" w:rsidP="00AD7DF4">
      <w:pPr>
        <w:spacing w:after="0"/>
        <w:ind w:left="68"/>
        <w:jc w:val="both"/>
        <w:rPr>
          <w:rFonts w:ascii="Tahoma" w:hAnsi="Tahoma" w:cs="Tahoma"/>
          <w:sz w:val="16"/>
          <w:szCs w:val="16"/>
          <w:u w:val="single"/>
        </w:rPr>
      </w:pPr>
    </w:p>
    <w:sectPr w:rsidR="00964989" w:rsidRPr="004759A6" w:rsidSect="00C87543">
      <w:headerReference w:type="default" r:id="rId9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6C" w:rsidRDefault="002F6C6C" w:rsidP="00F43537">
      <w:pPr>
        <w:spacing w:after="0" w:line="240" w:lineRule="auto"/>
      </w:pPr>
      <w:r>
        <w:separator/>
      </w:r>
    </w:p>
  </w:endnote>
  <w:endnote w:type="continuationSeparator" w:id="0">
    <w:p w:rsidR="002F6C6C" w:rsidRDefault="002F6C6C" w:rsidP="00F4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6C" w:rsidRDefault="002F6C6C" w:rsidP="00F43537">
      <w:pPr>
        <w:spacing w:after="0" w:line="240" w:lineRule="auto"/>
      </w:pPr>
      <w:r>
        <w:separator/>
      </w:r>
    </w:p>
  </w:footnote>
  <w:footnote w:type="continuationSeparator" w:id="0">
    <w:p w:rsidR="002F6C6C" w:rsidRDefault="002F6C6C" w:rsidP="00F4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B5" w:rsidRPr="00A219B5" w:rsidRDefault="00A219B5">
    <w:pPr>
      <w:pStyle w:val="Intestazione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 </w:t>
    </w:r>
    <w:r w:rsidRPr="00A219B5">
      <w:rPr>
        <w:b/>
      </w:rPr>
      <w:t>ALLEGATO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441"/>
    <w:multiLevelType w:val="multilevel"/>
    <w:tmpl w:val="DA8C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33D96"/>
    <w:multiLevelType w:val="hybridMultilevel"/>
    <w:tmpl w:val="CD303B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74FD1"/>
    <w:multiLevelType w:val="hybridMultilevel"/>
    <w:tmpl w:val="D428B1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0BF0"/>
    <w:multiLevelType w:val="hybridMultilevel"/>
    <w:tmpl w:val="E188AB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B3E8F"/>
    <w:multiLevelType w:val="hybridMultilevel"/>
    <w:tmpl w:val="EFDA1C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20D80"/>
    <w:multiLevelType w:val="hybridMultilevel"/>
    <w:tmpl w:val="EB164A08"/>
    <w:lvl w:ilvl="0" w:tplc="46F0DE0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7039B"/>
    <w:multiLevelType w:val="hybridMultilevel"/>
    <w:tmpl w:val="E7BC960E"/>
    <w:lvl w:ilvl="0" w:tplc="46F0DE04">
      <w:numFmt w:val="bullet"/>
      <w:lvlText w:val="-"/>
      <w:lvlJc w:val="left"/>
      <w:pPr>
        <w:ind w:left="1635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59294FAE"/>
    <w:multiLevelType w:val="hybridMultilevel"/>
    <w:tmpl w:val="A442E26C"/>
    <w:lvl w:ilvl="0" w:tplc="D02A6E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F5917"/>
    <w:multiLevelType w:val="hybridMultilevel"/>
    <w:tmpl w:val="5CCEC3CA"/>
    <w:lvl w:ilvl="0" w:tplc="0410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747F7644"/>
    <w:multiLevelType w:val="hybridMultilevel"/>
    <w:tmpl w:val="1FC8A5B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C0"/>
    <w:rsid w:val="000862D0"/>
    <w:rsid w:val="00096242"/>
    <w:rsid w:val="000D78C6"/>
    <w:rsid w:val="0017105B"/>
    <w:rsid w:val="00187EB8"/>
    <w:rsid w:val="001C71C1"/>
    <w:rsid w:val="002448A9"/>
    <w:rsid w:val="00250E3A"/>
    <w:rsid w:val="002F6C6C"/>
    <w:rsid w:val="003B30BE"/>
    <w:rsid w:val="00400423"/>
    <w:rsid w:val="004759A6"/>
    <w:rsid w:val="0048436B"/>
    <w:rsid w:val="004A5DFF"/>
    <w:rsid w:val="004E1BE9"/>
    <w:rsid w:val="00524D77"/>
    <w:rsid w:val="00542B06"/>
    <w:rsid w:val="00545A8D"/>
    <w:rsid w:val="00563ACB"/>
    <w:rsid w:val="005B0E3B"/>
    <w:rsid w:val="005B2838"/>
    <w:rsid w:val="005E7635"/>
    <w:rsid w:val="005F6AF5"/>
    <w:rsid w:val="006232EB"/>
    <w:rsid w:val="00641B99"/>
    <w:rsid w:val="00642F30"/>
    <w:rsid w:val="00674B7B"/>
    <w:rsid w:val="00684D49"/>
    <w:rsid w:val="0069240B"/>
    <w:rsid w:val="006F5F88"/>
    <w:rsid w:val="00767B39"/>
    <w:rsid w:val="007A2CF5"/>
    <w:rsid w:val="00833E54"/>
    <w:rsid w:val="0085003E"/>
    <w:rsid w:val="00875653"/>
    <w:rsid w:val="008E2E14"/>
    <w:rsid w:val="008F3A9D"/>
    <w:rsid w:val="008F3EA0"/>
    <w:rsid w:val="008F7C2E"/>
    <w:rsid w:val="00925F09"/>
    <w:rsid w:val="00964989"/>
    <w:rsid w:val="00970DC7"/>
    <w:rsid w:val="00981903"/>
    <w:rsid w:val="00A03EF1"/>
    <w:rsid w:val="00A04F49"/>
    <w:rsid w:val="00A219B5"/>
    <w:rsid w:val="00A43DEA"/>
    <w:rsid w:val="00A63C4A"/>
    <w:rsid w:val="00A72EB4"/>
    <w:rsid w:val="00A97C69"/>
    <w:rsid w:val="00AA2FD2"/>
    <w:rsid w:val="00AD7DF4"/>
    <w:rsid w:val="00B118C0"/>
    <w:rsid w:val="00B2354B"/>
    <w:rsid w:val="00B2694E"/>
    <w:rsid w:val="00B46721"/>
    <w:rsid w:val="00B57B46"/>
    <w:rsid w:val="00B62B96"/>
    <w:rsid w:val="00B764B0"/>
    <w:rsid w:val="00B86C3D"/>
    <w:rsid w:val="00BA78C8"/>
    <w:rsid w:val="00BB07F1"/>
    <w:rsid w:val="00BC3CC9"/>
    <w:rsid w:val="00BC4C25"/>
    <w:rsid w:val="00C87543"/>
    <w:rsid w:val="00CA7085"/>
    <w:rsid w:val="00D0242A"/>
    <w:rsid w:val="00D40085"/>
    <w:rsid w:val="00DC6795"/>
    <w:rsid w:val="00E47E48"/>
    <w:rsid w:val="00E81D48"/>
    <w:rsid w:val="00EF278F"/>
    <w:rsid w:val="00F14056"/>
    <w:rsid w:val="00F26ACB"/>
    <w:rsid w:val="00F43537"/>
    <w:rsid w:val="00F50AE6"/>
    <w:rsid w:val="00F97ED0"/>
    <w:rsid w:val="00FA74E3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1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78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B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50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8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3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537"/>
  </w:style>
  <w:style w:type="paragraph" w:styleId="Pidipagina">
    <w:name w:val="footer"/>
    <w:basedOn w:val="Normale"/>
    <w:link w:val="PidipaginaCarattere"/>
    <w:uiPriority w:val="99"/>
    <w:unhideWhenUsed/>
    <w:rsid w:val="00F43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537"/>
  </w:style>
  <w:style w:type="character" w:customStyle="1" w:styleId="Titolo1Carattere">
    <w:name w:val="Titolo 1 Carattere"/>
    <w:basedOn w:val="Carpredefinitoparagrafo"/>
    <w:link w:val="Titolo1"/>
    <w:uiPriority w:val="9"/>
    <w:rsid w:val="00A21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1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78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B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50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8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3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537"/>
  </w:style>
  <w:style w:type="paragraph" w:styleId="Pidipagina">
    <w:name w:val="footer"/>
    <w:basedOn w:val="Normale"/>
    <w:link w:val="PidipaginaCarattere"/>
    <w:uiPriority w:val="99"/>
    <w:unhideWhenUsed/>
    <w:rsid w:val="00F43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537"/>
  </w:style>
  <w:style w:type="character" w:customStyle="1" w:styleId="Titolo1Carattere">
    <w:name w:val="Titolo 1 Carattere"/>
    <w:basedOn w:val="Carpredefinitoparagrafo"/>
    <w:link w:val="Titolo1"/>
    <w:uiPriority w:val="9"/>
    <w:rsid w:val="00A21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866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6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16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0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1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797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1443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3600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011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6188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3592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6944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4228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3605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1051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0461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4400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0887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821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5338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5770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2854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7918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8718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4502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229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4505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8803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1673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7846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3784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2547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6471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73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786E-BBB1-47B7-B088-A08B3AAC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Sarti</dc:creator>
  <cp:lastModifiedBy>Federica Romito</cp:lastModifiedBy>
  <cp:revision>3</cp:revision>
  <cp:lastPrinted>2015-02-04T09:17:00Z</cp:lastPrinted>
  <dcterms:created xsi:type="dcterms:W3CDTF">2016-12-28T10:27:00Z</dcterms:created>
  <dcterms:modified xsi:type="dcterms:W3CDTF">2016-12-28T10:27:00Z</dcterms:modified>
</cp:coreProperties>
</file>